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B33F9C" w:rsidP="00542C61">
      <w:pPr>
        <w:spacing w:after="0" w:line="480" w:lineRule="auto"/>
        <w:jc w:val="center"/>
        <w:rPr>
          <w:rFonts w:ascii="Times New Roman" w:hAnsi="Times New Roman" w:cs="Times New Roman"/>
          <w:sz w:val="24"/>
          <w:szCs w:val="24"/>
        </w:rPr>
      </w:pPr>
    </w:p>
    <w:p w:rsidR="00B33F9C" w:rsidRPr="00542C61" w:rsidRDefault="00430596" w:rsidP="00542C61">
      <w:pPr>
        <w:spacing w:after="0" w:line="480" w:lineRule="auto"/>
        <w:jc w:val="center"/>
        <w:rPr>
          <w:rFonts w:ascii="Times New Roman" w:hAnsi="Times New Roman" w:cs="Times New Roman"/>
          <w:sz w:val="24"/>
          <w:szCs w:val="24"/>
        </w:rPr>
      </w:pPr>
      <w:r w:rsidRPr="00542C61">
        <w:rPr>
          <w:rFonts w:ascii="Times New Roman" w:hAnsi="Times New Roman" w:cs="Times New Roman"/>
          <w:sz w:val="24"/>
          <w:szCs w:val="24"/>
        </w:rPr>
        <w:t xml:space="preserve">Applying Advanced Protocols: </w:t>
      </w:r>
      <w:r w:rsidR="008F17F6" w:rsidRPr="00542C61">
        <w:rPr>
          <w:rFonts w:ascii="Times New Roman" w:hAnsi="Times New Roman" w:cs="Times New Roman"/>
          <w:sz w:val="24"/>
          <w:szCs w:val="24"/>
        </w:rPr>
        <w:t xml:space="preserve">IPSec &amp; </w:t>
      </w:r>
      <w:r w:rsidRPr="00542C61">
        <w:rPr>
          <w:rFonts w:ascii="Times New Roman" w:hAnsi="Times New Roman" w:cs="Times New Roman"/>
          <w:sz w:val="24"/>
          <w:szCs w:val="24"/>
        </w:rPr>
        <w:t>DNSSEC Implementation</w:t>
      </w:r>
    </w:p>
    <w:p w:rsidR="00B33F9C" w:rsidRPr="00542C61" w:rsidRDefault="00B33F9C" w:rsidP="00542C61">
      <w:pPr>
        <w:pStyle w:val="Heading1"/>
        <w:spacing w:before="0" w:beforeAutospacing="0" w:after="0" w:afterAutospacing="0" w:line="480" w:lineRule="auto"/>
        <w:jc w:val="center"/>
        <w:rPr>
          <w:b w:val="0"/>
          <w:spacing w:val="8"/>
          <w:sz w:val="24"/>
          <w:szCs w:val="24"/>
        </w:rPr>
      </w:pPr>
      <w:r w:rsidRPr="00542C61">
        <w:rPr>
          <w:b w:val="0"/>
          <w:spacing w:val="8"/>
          <w:sz w:val="24"/>
          <w:szCs w:val="24"/>
        </w:rPr>
        <w:t>Student’s Name</w:t>
      </w:r>
    </w:p>
    <w:p w:rsidR="00B33F9C" w:rsidRPr="00542C61" w:rsidRDefault="00B33F9C" w:rsidP="00542C61">
      <w:pPr>
        <w:pStyle w:val="Heading1"/>
        <w:spacing w:before="0" w:beforeAutospacing="0" w:after="0" w:afterAutospacing="0" w:line="480" w:lineRule="auto"/>
        <w:jc w:val="center"/>
        <w:rPr>
          <w:b w:val="0"/>
          <w:spacing w:val="8"/>
          <w:sz w:val="24"/>
          <w:szCs w:val="24"/>
        </w:rPr>
      </w:pPr>
      <w:r w:rsidRPr="00542C61">
        <w:rPr>
          <w:b w:val="0"/>
          <w:spacing w:val="8"/>
          <w:sz w:val="24"/>
          <w:szCs w:val="24"/>
        </w:rPr>
        <w:t>Institutional Affiliation</w:t>
      </w:r>
    </w:p>
    <w:p w:rsidR="00430596" w:rsidRPr="00542C61" w:rsidRDefault="00B33F9C" w:rsidP="00542C61">
      <w:pPr>
        <w:spacing w:after="0" w:line="480" w:lineRule="auto"/>
        <w:jc w:val="center"/>
        <w:rPr>
          <w:rFonts w:ascii="Times New Roman" w:hAnsi="Times New Roman" w:cs="Times New Roman"/>
          <w:sz w:val="24"/>
          <w:szCs w:val="24"/>
        </w:rPr>
      </w:pPr>
      <w:r w:rsidRPr="00542C61">
        <w:rPr>
          <w:rFonts w:ascii="Times New Roman" w:hAnsi="Times New Roman" w:cs="Times New Roman"/>
          <w:spacing w:val="8"/>
          <w:sz w:val="24"/>
          <w:szCs w:val="24"/>
        </w:rPr>
        <w:t>Date</w:t>
      </w:r>
      <w:r w:rsidRPr="00542C61">
        <w:rPr>
          <w:rFonts w:ascii="Times New Roman" w:hAnsi="Times New Roman" w:cs="Times New Roman"/>
          <w:sz w:val="24"/>
          <w:szCs w:val="24"/>
        </w:rPr>
        <w:t xml:space="preserve"> </w:t>
      </w:r>
      <w:r w:rsidR="00430596" w:rsidRPr="00542C61">
        <w:rPr>
          <w:rFonts w:ascii="Times New Roman" w:hAnsi="Times New Roman" w:cs="Times New Roman"/>
          <w:sz w:val="24"/>
          <w:szCs w:val="24"/>
        </w:rPr>
        <w:br w:type="page"/>
      </w:r>
    </w:p>
    <w:p w:rsidR="00B33F9C" w:rsidRPr="00542C61" w:rsidRDefault="008F17F6" w:rsidP="00542C61">
      <w:pPr>
        <w:spacing w:after="0" w:line="480" w:lineRule="auto"/>
        <w:ind w:firstLine="720"/>
        <w:jc w:val="center"/>
        <w:rPr>
          <w:rFonts w:ascii="Times New Roman" w:hAnsi="Times New Roman" w:cs="Times New Roman"/>
          <w:sz w:val="24"/>
          <w:szCs w:val="24"/>
        </w:rPr>
      </w:pPr>
      <w:r w:rsidRPr="00542C61">
        <w:rPr>
          <w:rFonts w:ascii="Times New Roman" w:hAnsi="Times New Roman" w:cs="Times New Roman"/>
          <w:sz w:val="24"/>
          <w:szCs w:val="24"/>
        </w:rPr>
        <w:lastRenderedPageBreak/>
        <w:t xml:space="preserve">IPSec &amp; </w:t>
      </w:r>
      <w:r w:rsidR="00521B54" w:rsidRPr="00542C61">
        <w:rPr>
          <w:rFonts w:ascii="Times New Roman" w:hAnsi="Times New Roman" w:cs="Times New Roman"/>
          <w:sz w:val="24"/>
          <w:szCs w:val="24"/>
        </w:rPr>
        <w:t>DNSSEC Implementation</w:t>
      </w:r>
    </w:p>
    <w:p w:rsidR="00B33F9C" w:rsidRPr="00542C61" w:rsidRDefault="00A01DF8" w:rsidP="00542C61">
      <w:pPr>
        <w:spacing w:after="0" w:line="480" w:lineRule="auto"/>
        <w:ind w:firstLine="720"/>
        <w:rPr>
          <w:rFonts w:ascii="Times New Roman" w:hAnsi="Times New Roman" w:cs="Times New Roman"/>
          <w:sz w:val="24"/>
          <w:szCs w:val="24"/>
        </w:rPr>
      </w:pPr>
      <w:r w:rsidRPr="00542C61">
        <w:rPr>
          <w:rFonts w:ascii="Times New Roman" w:hAnsi="Times New Roman" w:cs="Times New Roman"/>
          <w:sz w:val="24"/>
          <w:szCs w:val="24"/>
        </w:rPr>
        <w:t>Initially, the IP Security Protocol (IPsec) was developed with the intention of guaranteeing security in the N layer of the OSI model (network layer) in an insecure network</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(Binkley, 2016)</w:t>
      </w:r>
      <w:r w:rsidRPr="00542C61">
        <w:rPr>
          <w:rFonts w:ascii="Times New Roman" w:hAnsi="Times New Roman" w:cs="Times New Roman"/>
          <w:sz w:val="24"/>
          <w:szCs w:val="24"/>
        </w:rPr>
        <w:t>. Even with the initial focus on sending IP packets, it allows the system to manage security protocols, modes of operation and secret keys that are used in network services. The purpose of IPsec is to provide privacy for the user, data integrity and information authenticity, when information is transferred over IP networks over the internet</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(Fetzer, &amp; Jim, 2017)</w:t>
      </w:r>
      <w:r w:rsidRPr="00542C61">
        <w:rPr>
          <w:rFonts w:ascii="Times New Roman" w:hAnsi="Times New Roman" w:cs="Times New Roman"/>
          <w:sz w:val="24"/>
          <w:szCs w:val="24"/>
        </w:rPr>
        <w:t>. The use of IPsec in conjunction with L2TP is considered to be one of the most suitable options for creating VPN connections</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(Binkley, 2016)</w:t>
      </w:r>
      <w:r w:rsidRPr="00542C61">
        <w:rPr>
          <w:rFonts w:ascii="Times New Roman" w:hAnsi="Times New Roman" w:cs="Times New Roman"/>
          <w:sz w:val="24"/>
          <w:szCs w:val="24"/>
        </w:rPr>
        <w:t xml:space="preserve">. The main security protocols used in the requested services, such as basic authentication, data integrity and encryption, are: header authentication (Authentication Header, AH) and encapsulation for message security (Encapsulated Security Payload, ESP). </w:t>
      </w:r>
    </w:p>
    <w:p w:rsidR="00B33F9C" w:rsidRPr="00542C61" w:rsidRDefault="00A01DF8" w:rsidP="00542C61">
      <w:pPr>
        <w:spacing w:after="0" w:line="480" w:lineRule="auto"/>
        <w:ind w:firstLine="720"/>
        <w:rPr>
          <w:rFonts w:ascii="Times New Roman" w:hAnsi="Times New Roman" w:cs="Times New Roman"/>
          <w:sz w:val="24"/>
          <w:szCs w:val="24"/>
        </w:rPr>
      </w:pPr>
      <w:r w:rsidRPr="00542C61">
        <w:rPr>
          <w:rFonts w:ascii="Times New Roman" w:hAnsi="Times New Roman" w:cs="Times New Roman"/>
          <w:sz w:val="24"/>
          <w:szCs w:val="24"/>
        </w:rPr>
        <w:t>IPsec, by default, uses IKE for authentication and to determine protocols, keys and algorithms, making it useful for: large regions, highly scalable networks and VPN network implementations</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(Fetzer, &amp; Jim, 2017)</w:t>
      </w:r>
      <w:r w:rsidRPr="00542C61">
        <w:rPr>
          <w:rFonts w:ascii="Times New Roman" w:hAnsi="Times New Roman" w:cs="Times New Roman"/>
          <w:sz w:val="24"/>
          <w:szCs w:val="24"/>
        </w:rPr>
        <w:t xml:space="preserve">. The IKE types of IPsec can be divided into two types: automatic and manual. </w:t>
      </w:r>
      <w:r w:rsidRPr="00542C61">
        <w:rPr>
          <w:rFonts w:ascii="Times New Roman" w:hAnsi="Times New Roman" w:cs="Times New Roman"/>
          <w:sz w:val="24"/>
          <w:szCs w:val="24"/>
        </w:rPr>
        <w:t>To guarantee the use of digital certification, a tunnel, authenticated and secure, is created in order to exchange keys and establish a safe association (Security Association, SA). SA can be understood as: parameters that control identifier algorithms, modes of operation and keys</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(Le, &amp; Guyennet, 2016)</w:t>
      </w:r>
      <w:r w:rsidRPr="00542C61">
        <w:rPr>
          <w:rFonts w:ascii="Times New Roman" w:hAnsi="Times New Roman" w:cs="Times New Roman"/>
          <w:sz w:val="24"/>
          <w:szCs w:val="24"/>
        </w:rPr>
        <w:t xml:space="preserve">. Such parameters regulate mechanisms </w:t>
      </w:r>
      <w:r w:rsidRPr="00542C61">
        <w:rPr>
          <w:rFonts w:ascii="Times New Roman" w:hAnsi="Times New Roman" w:cs="Times New Roman"/>
          <w:sz w:val="24"/>
          <w:szCs w:val="24"/>
        </w:rPr>
        <w:t xml:space="preserve">to protect information traffic. </w:t>
      </w:r>
      <w:r w:rsidRPr="00542C61">
        <w:rPr>
          <w:rFonts w:ascii="Times New Roman" w:hAnsi="Times New Roman" w:cs="Times New Roman"/>
          <w:sz w:val="24"/>
          <w:szCs w:val="24"/>
        </w:rPr>
        <w:t>The definition of the key generation mode, authentication, creation and management of the SA is done using the Internet Security Association and Key Management Protocol (ISAKMP).</w:t>
      </w:r>
      <w:r w:rsidR="00B33F9C" w:rsidRPr="00542C61">
        <w:rPr>
          <w:rFonts w:ascii="Times New Roman" w:hAnsi="Times New Roman" w:cs="Times New Roman"/>
          <w:sz w:val="24"/>
          <w:szCs w:val="24"/>
        </w:rPr>
        <w:t xml:space="preserve"> </w:t>
      </w:r>
    </w:p>
    <w:p w:rsidR="00B33F9C" w:rsidRPr="00542C61" w:rsidRDefault="00A01DF8" w:rsidP="00542C61">
      <w:pPr>
        <w:spacing w:after="0" w:line="480" w:lineRule="auto"/>
        <w:ind w:firstLine="720"/>
        <w:rPr>
          <w:rFonts w:ascii="Times New Roman" w:hAnsi="Times New Roman" w:cs="Times New Roman"/>
          <w:sz w:val="24"/>
          <w:szCs w:val="24"/>
        </w:rPr>
      </w:pPr>
      <w:r w:rsidRPr="00542C61">
        <w:rPr>
          <w:rFonts w:ascii="Times New Roman" w:hAnsi="Times New Roman" w:cs="Times New Roman"/>
          <w:sz w:val="24"/>
          <w:szCs w:val="24"/>
        </w:rPr>
        <w:t>Unlike automatic management, in the manual, SA switches and parameters are manually configured on both sides, before VPN communication begins. Only the sender and recipient of the communication know</w:t>
      </w:r>
      <w:r w:rsidRPr="00542C61">
        <w:rPr>
          <w:rFonts w:ascii="Times New Roman" w:hAnsi="Times New Roman" w:cs="Times New Roman"/>
          <w:sz w:val="24"/>
          <w:szCs w:val="24"/>
        </w:rPr>
        <w:t xml:space="preserve"> the secret key, which is used</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(Binkley, 2016)</w:t>
      </w:r>
      <w:r w:rsidRPr="00542C61">
        <w:rPr>
          <w:rFonts w:ascii="Times New Roman" w:hAnsi="Times New Roman" w:cs="Times New Roman"/>
          <w:sz w:val="24"/>
          <w:szCs w:val="24"/>
        </w:rPr>
        <w:t>.</w:t>
      </w:r>
      <w:r w:rsidRPr="00542C61">
        <w:rPr>
          <w:rFonts w:ascii="Times New Roman" w:hAnsi="Times New Roman" w:cs="Times New Roman"/>
          <w:sz w:val="24"/>
          <w:szCs w:val="24"/>
        </w:rPr>
        <w:t xml:space="preserve"> If the data authentication is validated, the recipient guarantees that the information came from the issuer and has not been modified, however if one of the keys is obtained by third parties, these can be passed on by the user</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(Cowperthwaite, &amp; Somayaji, 2016)</w:t>
      </w:r>
      <w:r w:rsidRPr="00542C61">
        <w:rPr>
          <w:rFonts w:ascii="Times New Roman" w:hAnsi="Times New Roman" w:cs="Times New Roman"/>
          <w:sz w:val="24"/>
          <w:szCs w:val="24"/>
        </w:rPr>
        <w:t>. Thus, manual management is recommended for small locations with a number of static connection points, and is not recommended for scalable networks.</w:t>
      </w:r>
      <w:r w:rsidR="00B33F9C" w:rsidRPr="00542C61">
        <w:rPr>
          <w:rFonts w:ascii="Times New Roman" w:hAnsi="Times New Roman" w:cs="Times New Roman"/>
          <w:sz w:val="24"/>
          <w:szCs w:val="24"/>
        </w:rPr>
        <w:t xml:space="preserve"> </w:t>
      </w:r>
    </w:p>
    <w:p w:rsidR="00B33F9C" w:rsidRPr="00542C61" w:rsidRDefault="00A01DF8" w:rsidP="00542C61">
      <w:pPr>
        <w:spacing w:after="0" w:line="480" w:lineRule="auto"/>
        <w:ind w:firstLine="720"/>
        <w:rPr>
          <w:rFonts w:ascii="Times New Roman" w:hAnsi="Times New Roman" w:cs="Times New Roman"/>
          <w:sz w:val="24"/>
          <w:szCs w:val="24"/>
        </w:rPr>
      </w:pPr>
      <w:r w:rsidRPr="00542C61">
        <w:rPr>
          <w:rFonts w:ascii="Times New Roman" w:hAnsi="Times New Roman" w:cs="Times New Roman"/>
          <w:sz w:val="24"/>
          <w:szCs w:val="24"/>
        </w:rPr>
        <w:t>Domain Name System Security Extensions (DNSSEC) is a standard that adds security extensions to DNS by protecting and authenticating DNS traffic through asymmetric digital signatures</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(Binkley, 2016)</w:t>
      </w:r>
      <w:r w:rsidRPr="00542C61">
        <w:rPr>
          <w:rFonts w:ascii="Times New Roman" w:hAnsi="Times New Roman" w:cs="Times New Roman"/>
          <w:sz w:val="24"/>
          <w:szCs w:val="24"/>
        </w:rPr>
        <w:t xml:space="preserve">. </w:t>
      </w:r>
      <w:r w:rsidRPr="00542C61">
        <w:rPr>
          <w:rFonts w:ascii="Times New Roman" w:hAnsi="Times New Roman" w:cs="Times New Roman"/>
          <w:sz w:val="24"/>
          <w:szCs w:val="24"/>
        </w:rPr>
        <w:t xml:space="preserve">DNSSEC solves some problems found in current DNS technology. </w:t>
      </w:r>
      <w:r w:rsidR="00537A4B" w:rsidRPr="00542C61">
        <w:rPr>
          <w:rFonts w:ascii="Times New Roman" w:hAnsi="Times New Roman" w:cs="Times New Roman"/>
          <w:sz w:val="24"/>
          <w:szCs w:val="24"/>
        </w:rPr>
        <w:t>Bogus DNS data makes chances to take data from outsiders or change information in different kinds of exchanges, for example, electronic buys</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(Binkley, 2016)</w:t>
      </w:r>
      <w:r w:rsidR="00537A4B" w:rsidRPr="00542C61">
        <w:rPr>
          <w:rFonts w:ascii="Times New Roman" w:hAnsi="Times New Roman" w:cs="Times New Roman"/>
          <w:sz w:val="24"/>
          <w:szCs w:val="24"/>
        </w:rPr>
        <w:t>. In DNS innovation, a DNS assault with fashioned data is very hard to identify and by and by difficult to forestall.</w:t>
      </w:r>
      <w:r w:rsidRPr="00542C61">
        <w:rPr>
          <w:rFonts w:ascii="Times New Roman" w:hAnsi="Times New Roman" w:cs="Times New Roman"/>
          <w:sz w:val="24"/>
          <w:szCs w:val="24"/>
        </w:rPr>
        <w:t xml:space="preserve"> The purpose of the DNSSEC extension is to secure the DNS content and prevent these attacks by validating the data and ensuring the source of the information</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(Cowperthwaite, &amp; Somayaji, 2016)</w:t>
      </w:r>
      <w:r w:rsidRPr="00542C61">
        <w:rPr>
          <w:rFonts w:ascii="Times New Roman" w:hAnsi="Times New Roman" w:cs="Times New Roman"/>
          <w:sz w:val="24"/>
          <w:szCs w:val="24"/>
        </w:rPr>
        <w:t>.</w:t>
      </w:r>
    </w:p>
    <w:p w:rsidR="00A01DF8" w:rsidRPr="00542C61" w:rsidRDefault="00A01DF8" w:rsidP="00542C61">
      <w:pPr>
        <w:spacing w:after="0" w:line="480" w:lineRule="auto"/>
        <w:ind w:firstLine="720"/>
        <w:rPr>
          <w:rFonts w:ascii="Times New Roman" w:hAnsi="Times New Roman" w:cs="Times New Roman"/>
          <w:sz w:val="24"/>
          <w:szCs w:val="24"/>
        </w:rPr>
      </w:pPr>
      <w:r w:rsidRPr="00542C61">
        <w:rPr>
          <w:rFonts w:ascii="Times New Roman" w:hAnsi="Times New Roman" w:cs="Times New Roman"/>
          <w:sz w:val="24"/>
          <w:szCs w:val="24"/>
        </w:rPr>
        <w:t>Given the relevance of DNSSEC, PTServidor created a study and development group that divided its im</w:t>
      </w:r>
      <w:r w:rsidRPr="00542C61">
        <w:rPr>
          <w:rFonts w:ascii="Times New Roman" w:hAnsi="Times New Roman" w:cs="Times New Roman"/>
          <w:sz w:val="24"/>
          <w:szCs w:val="24"/>
        </w:rPr>
        <w:t>plementation into three phases</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(Cowperthwaite, &amp; Somayaji, 2016)</w:t>
      </w:r>
      <w:r w:rsidRPr="00542C61">
        <w:rPr>
          <w:rFonts w:ascii="Times New Roman" w:hAnsi="Times New Roman" w:cs="Times New Roman"/>
          <w:sz w:val="24"/>
          <w:szCs w:val="24"/>
        </w:rPr>
        <w:t xml:space="preserve">. </w:t>
      </w:r>
      <w:r w:rsidRPr="00542C61">
        <w:rPr>
          <w:rFonts w:ascii="Times New Roman" w:hAnsi="Times New Roman" w:cs="Times New Roman"/>
          <w:sz w:val="24"/>
          <w:szCs w:val="24"/>
        </w:rPr>
        <w:t>In a first phase, the changes to be produced in the PTServidor services platform were analyzed, resulting in tests on a parallel infrastructure and having led to the successful implementation of this security protocol in .PT domains in a production environment and together with some more visionary customers</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(Binkley, 2016)</w:t>
      </w:r>
      <w:r w:rsidRPr="00542C61">
        <w:rPr>
          <w:rFonts w:ascii="Times New Roman" w:hAnsi="Times New Roman" w:cs="Times New Roman"/>
          <w:sz w:val="24"/>
          <w:szCs w:val="24"/>
        </w:rPr>
        <w:t>.</w:t>
      </w:r>
      <w:r w:rsidR="00B33F9C" w:rsidRPr="00542C61">
        <w:rPr>
          <w:rFonts w:ascii="Times New Roman" w:hAnsi="Times New Roman" w:cs="Times New Roman"/>
          <w:sz w:val="24"/>
          <w:szCs w:val="24"/>
        </w:rPr>
        <w:t xml:space="preserve"> </w:t>
      </w:r>
      <w:r w:rsidRPr="00542C61">
        <w:rPr>
          <w:rFonts w:ascii="Times New Roman" w:hAnsi="Times New Roman" w:cs="Times New Roman"/>
          <w:sz w:val="24"/>
          <w:szCs w:val="24"/>
        </w:rPr>
        <w:t>In a second phase, PTServidor started the implementation of DNSSEC in existing .PT domains in dedicated services of its customers who have expressed interest in seeing their domains signed by this protocol</w:t>
      </w:r>
      <w:r w:rsidR="00542C61" w:rsidRPr="00542C61">
        <w:rPr>
          <w:rFonts w:ascii="Times New Roman" w:hAnsi="Times New Roman" w:cs="Times New Roman"/>
          <w:sz w:val="24"/>
          <w:szCs w:val="24"/>
        </w:rPr>
        <w:t xml:space="preserve"> </w:t>
      </w:r>
      <w:r w:rsidR="00542C61" w:rsidRPr="00542C61">
        <w:rPr>
          <w:rFonts w:ascii="Times New Roman" w:hAnsi="Times New Roman" w:cs="Times New Roman"/>
          <w:sz w:val="24"/>
          <w:szCs w:val="24"/>
          <w:shd w:val="clear" w:color="auto" w:fill="FFFFFF"/>
        </w:rPr>
        <w:t>(Le, &amp; Guyennet, 2016)</w:t>
      </w:r>
      <w:r w:rsidRPr="00542C61">
        <w:rPr>
          <w:rFonts w:ascii="Times New Roman" w:hAnsi="Times New Roman" w:cs="Times New Roman"/>
          <w:sz w:val="24"/>
          <w:szCs w:val="24"/>
        </w:rPr>
        <w:t>.</w:t>
      </w:r>
    </w:p>
    <w:p w:rsidR="00B33F9C" w:rsidRPr="00542C61" w:rsidRDefault="00B33F9C" w:rsidP="00542C61">
      <w:pPr>
        <w:spacing w:after="0" w:line="480" w:lineRule="auto"/>
        <w:rPr>
          <w:rFonts w:ascii="Times New Roman" w:hAnsi="Times New Roman" w:cs="Times New Roman"/>
          <w:sz w:val="24"/>
          <w:szCs w:val="24"/>
        </w:rPr>
      </w:pPr>
      <w:r w:rsidRPr="00542C61">
        <w:rPr>
          <w:rFonts w:ascii="Times New Roman" w:hAnsi="Times New Roman" w:cs="Times New Roman"/>
          <w:sz w:val="24"/>
          <w:szCs w:val="24"/>
        </w:rPr>
        <w:br w:type="page"/>
      </w:r>
    </w:p>
    <w:p w:rsidR="00A01DF8" w:rsidRPr="00542C61" w:rsidRDefault="00B33F9C" w:rsidP="00542C61">
      <w:pPr>
        <w:spacing w:after="0" w:line="480" w:lineRule="auto"/>
        <w:jc w:val="center"/>
        <w:rPr>
          <w:rFonts w:ascii="Times New Roman" w:hAnsi="Times New Roman" w:cs="Times New Roman"/>
          <w:sz w:val="24"/>
          <w:szCs w:val="24"/>
        </w:rPr>
      </w:pPr>
      <w:r w:rsidRPr="00542C61">
        <w:rPr>
          <w:rFonts w:ascii="Times New Roman" w:hAnsi="Times New Roman" w:cs="Times New Roman"/>
          <w:sz w:val="24"/>
          <w:szCs w:val="24"/>
        </w:rPr>
        <w:t>References</w:t>
      </w:r>
    </w:p>
    <w:p w:rsidR="008F17F6" w:rsidRPr="00542C61" w:rsidRDefault="008F17F6" w:rsidP="00542C61">
      <w:pPr>
        <w:spacing w:after="0" w:line="480" w:lineRule="auto"/>
        <w:ind w:left="720" w:hanging="720"/>
        <w:rPr>
          <w:rFonts w:ascii="Times New Roman" w:hAnsi="Times New Roman" w:cs="Times New Roman"/>
          <w:sz w:val="24"/>
          <w:szCs w:val="24"/>
          <w:shd w:val="clear" w:color="auto" w:fill="FFFFFF"/>
        </w:rPr>
      </w:pPr>
      <w:r w:rsidRPr="00542C61">
        <w:rPr>
          <w:rFonts w:ascii="Times New Roman" w:hAnsi="Times New Roman" w:cs="Times New Roman"/>
          <w:sz w:val="24"/>
          <w:szCs w:val="24"/>
          <w:shd w:val="clear" w:color="auto" w:fill="FFFFFF"/>
        </w:rPr>
        <w:t>Binkley, J. (20</w:t>
      </w:r>
      <w:r w:rsidRPr="00542C61">
        <w:rPr>
          <w:rFonts w:ascii="Times New Roman" w:hAnsi="Times New Roman" w:cs="Times New Roman"/>
          <w:sz w:val="24"/>
          <w:szCs w:val="24"/>
          <w:shd w:val="clear" w:color="auto" w:fill="FFFFFF"/>
        </w:rPr>
        <w:t>1</w:t>
      </w:r>
      <w:r w:rsidRPr="00542C61">
        <w:rPr>
          <w:rFonts w:ascii="Times New Roman" w:hAnsi="Times New Roman" w:cs="Times New Roman"/>
          <w:sz w:val="24"/>
          <w:szCs w:val="24"/>
          <w:shd w:val="clear" w:color="auto" w:fill="FFFFFF"/>
        </w:rPr>
        <w:t>6</w:t>
      </w:r>
      <w:r w:rsidRPr="00542C61">
        <w:rPr>
          <w:rFonts w:ascii="Times New Roman" w:hAnsi="Times New Roman" w:cs="Times New Roman"/>
          <w:sz w:val="24"/>
          <w:szCs w:val="24"/>
          <w:shd w:val="clear" w:color="auto" w:fill="FFFFFF"/>
        </w:rPr>
        <w:t>). An integrated IPSEC and mobile-IP for freeBSD. </w:t>
      </w:r>
      <w:r w:rsidRPr="00542C61">
        <w:rPr>
          <w:rFonts w:ascii="Times New Roman" w:hAnsi="Times New Roman" w:cs="Times New Roman"/>
          <w:i/>
          <w:iCs/>
          <w:sz w:val="24"/>
          <w:szCs w:val="24"/>
          <w:shd w:val="clear" w:color="auto" w:fill="FFFFFF"/>
        </w:rPr>
        <w:t>Technical Report</w:t>
      </w:r>
      <w:r w:rsidRPr="00542C61">
        <w:rPr>
          <w:rFonts w:ascii="Times New Roman" w:hAnsi="Times New Roman" w:cs="Times New Roman"/>
          <w:sz w:val="24"/>
          <w:szCs w:val="24"/>
          <w:shd w:val="clear" w:color="auto" w:fill="FFFFFF"/>
        </w:rPr>
        <w:t>, </w:t>
      </w:r>
      <w:r w:rsidRPr="00542C61">
        <w:rPr>
          <w:rFonts w:ascii="Times New Roman" w:hAnsi="Times New Roman" w:cs="Times New Roman"/>
          <w:i/>
          <w:iCs/>
          <w:sz w:val="24"/>
          <w:szCs w:val="24"/>
          <w:shd w:val="clear" w:color="auto" w:fill="FFFFFF"/>
        </w:rPr>
        <w:t>International Symposium on Cluster Computing and the Grid</w:t>
      </w:r>
      <w:r w:rsidRPr="00542C61">
        <w:rPr>
          <w:rFonts w:ascii="Times New Roman" w:hAnsi="Times New Roman" w:cs="Times New Roman"/>
          <w:i/>
          <w:iCs/>
          <w:sz w:val="24"/>
          <w:szCs w:val="24"/>
          <w:shd w:val="clear" w:color="auto" w:fill="FFFFFF"/>
        </w:rPr>
        <w:t>,</w:t>
      </w:r>
      <w:r w:rsidRPr="00542C61">
        <w:rPr>
          <w:rFonts w:ascii="Times New Roman" w:hAnsi="Times New Roman" w:cs="Times New Roman"/>
          <w:i/>
          <w:iCs/>
          <w:sz w:val="24"/>
          <w:szCs w:val="24"/>
          <w:shd w:val="clear" w:color="auto" w:fill="FFFFFF"/>
        </w:rPr>
        <w:t xml:space="preserve"> 1</w:t>
      </w:r>
      <w:r w:rsidRPr="00542C61">
        <w:rPr>
          <w:rFonts w:ascii="Times New Roman" w:hAnsi="Times New Roman" w:cs="Times New Roman"/>
          <w:sz w:val="24"/>
          <w:szCs w:val="24"/>
          <w:shd w:val="clear" w:color="auto" w:fill="FFFFFF"/>
        </w:rPr>
        <w:t>-10.</w:t>
      </w:r>
    </w:p>
    <w:p w:rsidR="008F17F6" w:rsidRPr="00542C61" w:rsidRDefault="008F17F6" w:rsidP="00542C61">
      <w:pPr>
        <w:spacing w:after="0" w:line="480" w:lineRule="auto"/>
        <w:ind w:left="720" w:hanging="720"/>
        <w:rPr>
          <w:rFonts w:ascii="Times New Roman" w:hAnsi="Times New Roman" w:cs="Times New Roman"/>
          <w:sz w:val="24"/>
          <w:szCs w:val="24"/>
          <w:shd w:val="clear" w:color="auto" w:fill="FFFFFF"/>
        </w:rPr>
      </w:pPr>
      <w:r w:rsidRPr="00542C61">
        <w:rPr>
          <w:rFonts w:ascii="Times New Roman" w:hAnsi="Times New Roman" w:cs="Times New Roman"/>
          <w:sz w:val="24"/>
          <w:szCs w:val="24"/>
          <w:shd w:val="clear" w:color="auto" w:fill="FFFFFF"/>
        </w:rPr>
        <w:t>Cowperthwaite</w:t>
      </w:r>
      <w:r w:rsidRPr="00542C61">
        <w:rPr>
          <w:rFonts w:ascii="Times New Roman" w:hAnsi="Times New Roman" w:cs="Times New Roman"/>
          <w:sz w:val="24"/>
          <w:szCs w:val="24"/>
          <w:shd w:val="clear" w:color="auto" w:fill="FFFFFF"/>
        </w:rPr>
        <w:t>, A., &amp; Somayaji, A. (2016</w:t>
      </w:r>
      <w:r w:rsidRPr="00542C61">
        <w:rPr>
          <w:rFonts w:ascii="Times New Roman" w:hAnsi="Times New Roman" w:cs="Times New Roman"/>
          <w:sz w:val="24"/>
          <w:szCs w:val="24"/>
          <w:shd w:val="clear" w:color="auto" w:fill="FFFFFF"/>
        </w:rPr>
        <w:t>). The futility of DNSSec. In </w:t>
      </w:r>
      <w:r w:rsidRPr="00542C61">
        <w:rPr>
          <w:rFonts w:ascii="Times New Roman" w:hAnsi="Times New Roman" w:cs="Times New Roman"/>
          <w:i/>
          <w:iCs/>
          <w:sz w:val="24"/>
          <w:szCs w:val="24"/>
          <w:shd w:val="clear" w:color="auto" w:fill="FFFFFF"/>
        </w:rPr>
        <w:t>Annual Symposium Information Assurance (ASIA)</w:t>
      </w:r>
      <w:r w:rsidRPr="00542C61">
        <w:rPr>
          <w:rFonts w:ascii="Times New Roman" w:hAnsi="Times New Roman" w:cs="Times New Roman"/>
          <w:sz w:val="24"/>
          <w:szCs w:val="24"/>
          <w:shd w:val="clear" w:color="auto" w:fill="FFFFFF"/>
        </w:rPr>
        <w:t>, 6-13.</w:t>
      </w:r>
    </w:p>
    <w:p w:rsidR="008F17F6" w:rsidRPr="00542C61" w:rsidRDefault="008F17F6" w:rsidP="00542C61">
      <w:pPr>
        <w:spacing w:after="0" w:line="480" w:lineRule="auto"/>
        <w:ind w:left="720" w:hanging="720"/>
        <w:rPr>
          <w:rFonts w:ascii="Times New Roman" w:hAnsi="Times New Roman" w:cs="Times New Roman"/>
          <w:sz w:val="24"/>
          <w:szCs w:val="24"/>
        </w:rPr>
      </w:pPr>
      <w:r w:rsidRPr="00542C61">
        <w:rPr>
          <w:rFonts w:ascii="Times New Roman" w:hAnsi="Times New Roman" w:cs="Times New Roman"/>
          <w:sz w:val="24"/>
          <w:szCs w:val="24"/>
          <w:shd w:val="clear" w:color="auto" w:fill="FFFFFF"/>
        </w:rPr>
        <w:t>Fetzer, C., &amp; Jim, T. (2017</w:t>
      </w:r>
      <w:r w:rsidRPr="00542C61">
        <w:rPr>
          <w:rFonts w:ascii="Times New Roman" w:hAnsi="Times New Roman" w:cs="Times New Roman"/>
          <w:sz w:val="24"/>
          <w:szCs w:val="24"/>
          <w:shd w:val="clear" w:color="auto" w:fill="FFFFFF"/>
        </w:rPr>
        <w:t>). Incentives and Disincentives for DNSSEC Deployment. Incentives and Disincentives for DNSSEC Deployment</w:t>
      </w:r>
      <w:r w:rsidRPr="00542C61">
        <w:rPr>
          <w:rFonts w:ascii="Times New Roman" w:hAnsi="Times New Roman" w:cs="Times New Roman"/>
          <w:sz w:val="24"/>
          <w:szCs w:val="24"/>
          <w:shd w:val="clear" w:color="auto" w:fill="FFFFFF"/>
        </w:rPr>
        <w:t>, 12-34.</w:t>
      </w:r>
    </w:p>
    <w:p w:rsidR="008F17F6" w:rsidRPr="00542C61" w:rsidRDefault="008F17F6" w:rsidP="00542C61">
      <w:pPr>
        <w:spacing w:after="0" w:line="480" w:lineRule="auto"/>
        <w:ind w:left="720" w:hanging="720"/>
        <w:rPr>
          <w:rFonts w:ascii="Times New Roman" w:hAnsi="Times New Roman" w:cs="Times New Roman"/>
          <w:sz w:val="24"/>
          <w:szCs w:val="24"/>
          <w:shd w:val="clear" w:color="auto" w:fill="FFFFFF"/>
        </w:rPr>
      </w:pPr>
      <w:r w:rsidRPr="00542C61">
        <w:rPr>
          <w:rFonts w:ascii="Times New Roman" w:hAnsi="Times New Roman" w:cs="Times New Roman"/>
          <w:sz w:val="24"/>
          <w:szCs w:val="24"/>
          <w:shd w:val="clear" w:color="auto" w:fill="FFFFFF"/>
        </w:rPr>
        <w:t>L</w:t>
      </w:r>
      <w:r w:rsidRPr="00542C61">
        <w:rPr>
          <w:rFonts w:ascii="Times New Roman" w:hAnsi="Times New Roman" w:cs="Times New Roman"/>
          <w:sz w:val="24"/>
          <w:szCs w:val="24"/>
          <w:shd w:val="clear" w:color="auto" w:fill="FFFFFF"/>
        </w:rPr>
        <w:t>e, V., &amp; Guyennet, H. (2016</w:t>
      </w:r>
      <w:r w:rsidRPr="00542C61">
        <w:rPr>
          <w:rFonts w:ascii="Times New Roman" w:hAnsi="Times New Roman" w:cs="Times New Roman"/>
          <w:sz w:val="24"/>
          <w:szCs w:val="24"/>
          <w:shd w:val="clear" w:color="auto" w:fill="FFFFFF"/>
        </w:rPr>
        <w:t>). IPSec and DNSSEC to support GRID application security. In </w:t>
      </w:r>
      <w:r w:rsidRPr="00542C61">
        <w:rPr>
          <w:rFonts w:ascii="Times New Roman" w:hAnsi="Times New Roman" w:cs="Times New Roman"/>
          <w:i/>
          <w:iCs/>
          <w:sz w:val="24"/>
          <w:szCs w:val="24"/>
          <w:shd w:val="clear" w:color="auto" w:fill="FFFFFF"/>
        </w:rPr>
        <w:t>2nd IEEE/ACM International Symposium on Cluster Computing and the Grid (CCGRID'02)</w:t>
      </w:r>
      <w:r w:rsidRPr="00542C61">
        <w:rPr>
          <w:rFonts w:ascii="Times New Roman" w:hAnsi="Times New Roman" w:cs="Times New Roman"/>
          <w:sz w:val="24"/>
          <w:szCs w:val="24"/>
          <w:shd w:val="clear" w:color="auto" w:fill="FFFFFF"/>
        </w:rPr>
        <w:t> (pp. 4-1</w:t>
      </w:r>
      <w:r w:rsidRPr="00542C61">
        <w:rPr>
          <w:rFonts w:ascii="Times New Roman" w:hAnsi="Times New Roman" w:cs="Times New Roman"/>
          <w:sz w:val="24"/>
          <w:szCs w:val="24"/>
          <w:shd w:val="clear" w:color="auto" w:fill="FFFFFF"/>
        </w:rPr>
        <w:t>8). IEEE.</w:t>
      </w:r>
    </w:p>
    <w:p w:rsidR="00B33F9C" w:rsidRPr="008B0ADF" w:rsidRDefault="008B0ADF" w:rsidP="008B0ADF">
      <w:pPr>
        <w:rPr>
          <w:rFonts w:ascii="Times New Roman" w:hAnsi="Times New Roman" w:cs="Times New Roman"/>
          <w:b/>
          <w:sz w:val="24"/>
          <w:szCs w:val="24"/>
        </w:rPr>
      </w:pPr>
      <w:r>
        <w:rPr>
          <w:rFonts w:ascii="Times New Roman" w:hAnsi="Times New Roman" w:cs="Times New Roman"/>
          <w:sz w:val="24"/>
          <w:szCs w:val="24"/>
        </w:rPr>
        <w:br w:type="page"/>
      </w:r>
      <w:r w:rsidRPr="008B0ADF">
        <w:rPr>
          <w:rFonts w:ascii="Times New Roman" w:hAnsi="Times New Roman" w:cs="Times New Roman"/>
          <w:b/>
          <w:sz w:val="24"/>
          <w:szCs w:val="24"/>
        </w:rPr>
        <w:t>DNSSEC Implementation</w:t>
      </w:r>
    </w:p>
    <w:p w:rsidR="008B0ADF" w:rsidRPr="008B0ADF" w:rsidRDefault="008B0ADF" w:rsidP="008B0ADF">
      <w:pPr>
        <w:rPr>
          <w:rFonts w:ascii="Times New Roman" w:hAnsi="Times New Roman" w:cs="Times New Roman"/>
          <w:b/>
          <w:sz w:val="24"/>
          <w:szCs w:val="24"/>
        </w:rPr>
      </w:pPr>
      <w:r w:rsidRPr="008B0ADF">
        <w:rPr>
          <w:rFonts w:ascii="Times New Roman" w:hAnsi="Times New Roman" w:cs="Times New Roman"/>
          <w:b/>
          <w:sz w:val="24"/>
          <w:szCs w:val="24"/>
        </w:rPr>
        <w:t>Figure 1:</w:t>
      </w:r>
    </w:p>
    <w:p w:rsidR="008B0ADF" w:rsidRDefault="008B0ADF" w:rsidP="008B0A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76800" cy="3419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2.png"/>
                    <pic:cNvPicPr/>
                  </pic:nvPicPr>
                  <pic:blipFill>
                    <a:blip r:embed="rId7">
                      <a:extLst>
                        <a:ext uri="{28A0092B-C50C-407E-A947-70E740481C1C}">
                          <a14:useLocalDpi xmlns:a14="http://schemas.microsoft.com/office/drawing/2010/main" val="0"/>
                        </a:ext>
                      </a:extLst>
                    </a:blip>
                    <a:stretch>
                      <a:fillRect/>
                    </a:stretch>
                  </pic:blipFill>
                  <pic:spPr>
                    <a:xfrm>
                      <a:off x="0" y="0"/>
                      <a:ext cx="4876800" cy="3419475"/>
                    </a:xfrm>
                    <a:prstGeom prst="rect">
                      <a:avLst/>
                    </a:prstGeom>
                  </pic:spPr>
                </pic:pic>
              </a:graphicData>
            </a:graphic>
          </wp:inline>
        </w:drawing>
      </w:r>
    </w:p>
    <w:p w:rsidR="008B0ADF" w:rsidRDefault="008B0ADF" w:rsidP="008B0ADF">
      <w:pPr>
        <w:rPr>
          <w:rFonts w:ascii="Times New Roman" w:hAnsi="Times New Roman" w:cs="Times New Roman"/>
          <w:sz w:val="24"/>
          <w:szCs w:val="24"/>
        </w:rPr>
      </w:pPr>
    </w:p>
    <w:p w:rsidR="008B0ADF" w:rsidRDefault="008B0ADF" w:rsidP="008B0A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C6D561" wp14:editId="6DF4CB7E">
            <wp:extent cx="4876800" cy="3371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d1.png"/>
                    <pic:cNvPicPr/>
                  </pic:nvPicPr>
                  <pic:blipFill>
                    <a:blip r:embed="rId8">
                      <a:extLst>
                        <a:ext uri="{28A0092B-C50C-407E-A947-70E740481C1C}">
                          <a14:useLocalDpi xmlns:a14="http://schemas.microsoft.com/office/drawing/2010/main" val="0"/>
                        </a:ext>
                      </a:extLst>
                    </a:blip>
                    <a:stretch>
                      <a:fillRect/>
                    </a:stretch>
                  </pic:blipFill>
                  <pic:spPr>
                    <a:xfrm>
                      <a:off x="0" y="0"/>
                      <a:ext cx="4876800" cy="3371850"/>
                    </a:xfrm>
                    <a:prstGeom prst="rect">
                      <a:avLst/>
                    </a:prstGeom>
                  </pic:spPr>
                </pic:pic>
              </a:graphicData>
            </a:graphic>
          </wp:inline>
        </w:drawing>
      </w:r>
    </w:p>
    <w:p w:rsidR="008B0ADF" w:rsidRDefault="008B0ADF" w:rsidP="008B0ADF">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895850" cy="50196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SSEC-configuration-details.gif"/>
                    <pic:cNvPicPr/>
                  </pic:nvPicPr>
                  <pic:blipFill>
                    <a:blip r:embed="rId9">
                      <a:extLst>
                        <a:ext uri="{28A0092B-C50C-407E-A947-70E740481C1C}">
                          <a14:useLocalDpi xmlns:a14="http://schemas.microsoft.com/office/drawing/2010/main" val="0"/>
                        </a:ext>
                      </a:extLst>
                    </a:blip>
                    <a:stretch>
                      <a:fillRect/>
                    </a:stretch>
                  </pic:blipFill>
                  <pic:spPr>
                    <a:xfrm>
                      <a:off x="0" y="0"/>
                      <a:ext cx="4895850" cy="5019675"/>
                    </a:xfrm>
                    <a:prstGeom prst="rect">
                      <a:avLst/>
                    </a:prstGeom>
                  </pic:spPr>
                </pic:pic>
              </a:graphicData>
            </a:graphic>
          </wp:anchor>
        </w:drawing>
      </w: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Pr="008B0ADF" w:rsidRDefault="008B0ADF" w:rsidP="008B0ADF">
      <w:pPr>
        <w:rPr>
          <w:rFonts w:ascii="Times New Roman" w:hAnsi="Times New Roman" w:cs="Times New Roman"/>
          <w:sz w:val="24"/>
          <w:szCs w:val="24"/>
        </w:rPr>
      </w:pPr>
    </w:p>
    <w:p w:rsidR="008B0ADF" w:rsidRDefault="008B0ADF" w:rsidP="008B0ADF">
      <w:pPr>
        <w:rPr>
          <w:rFonts w:ascii="Times New Roman" w:hAnsi="Times New Roman" w:cs="Times New Roman"/>
          <w:sz w:val="24"/>
          <w:szCs w:val="24"/>
        </w:rPr>
      </w:pPr>
    </w:p>
    <w:p w:rsidR="008B0ADF" w:rsidRDefault="008B0ADF" w:rsidP="008B0ADF">
      <w:pPr>
        <w:rPr>
          <w:rFonts w:ascii="Times New Roman" w:hAnsi="Times New Roman" w:cs="Times New Roman"/>
          <w:sz w:val="24"/>
          <w:szCs w:val="24"/>
        </w:rPr>
      </w:pPr>
    </w:p>
    <w:p w:rsidR="008B0ADF" w:rsidRDefault="008B0ADF" w:rsidP="008B0ADF">
      <w:pPr>
        <w:rPr>
          <w:rFonts w:ascii="Times New Roman" w:hAnsi="Times New Roman" w:cs="Times New Roman"/>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4F7F40" w:rsidRDefault="004F7F40" w:rsidP="008B0ADF">
      <w:pPr>
        <w:rPr>
          <w:rFonts w:ascii="Times New Roman" w:hAnsi="Times New Roman" w:cs="Times New Roman"/>
          <w:b/>
          <w:sz w:val="24"/>
          <w:szCs w:val="24"/>
        </w:rPr>
      </w:pPr>
    </w:p>
    <w:p w:rsidR="008B0ADF" w:rsidRPr="008B0ADF" w:rsidRDefault="008B0ADF" w:rsidP="008B0ADF">
      <w:pPr>
        <w:rPr>
          <w:rFonts w:ascii="Times New Roman" w:hAnsi="Times New Roman" w:cs="Times New Roman"/>
          <w:b/>
          <w:sz w:val="24"/>
          <w:szCs w:val="24"/>
        </w:rPr>
      </w:pPr>
      <w:r w:rsidRPr="008B0ADF">
        <w:rPr>
          <w:rFonts w:ascii="Times New Roman" w:hAnsi="Times New Roman" w:cs="Times New Roman"/>
          <w:b/>
          <w:sz w:val="24"/>
          <w:szCs w:val="24"/>
        </w:rPr>
        <w:t>IPSec &amp; Implementation</w:t>
      </w:r>
    </w:p>
    <w:p w:rsidR="008B0ADF" w:rsidRPr="008B0ADF" w:rsidRDefault="008B0ADF" w:rsidP="008B0ADF">
      <w:pPr>
        <w:rPr>
          <w:rFonts w:ascii="Times New Roman" w:hAnsi="Times New Roman" w:cs="Times New Roman"/>
          <w:b/>
          <w:sz w:val="24"/>
          <w:szCs w:val="24"/>
        </w:rPr>
      </w:pPr>
      <w:r w:rsidRPr="008B0ADF">
        <w:rPr>
          <w:rFonts w:ascii="Times New Roman" w:hAnsi="Times New Roman" w:cs="Times New Roman"/>
          <w:b/>
          <w:sz w:val="24"/>
          <w:szCs w:val="24"/>
        </w:rPr>
        <w:t>Figure 2:</w:t>
      </w:r>
    </w:p>
    <w:p w:rsidR="008B0ADF" w:rsidRDefault="004F7F40" w:rsidP="008B0A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67225" cy="2543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png"/>
                    <pic:cNvPicPr/>
                  </pic:nvPicPr>
                  <pic:blipFill>
                    <a:blip r:embed="rId10">
                      <a:extLst>
                        <a:ext uri="{28A0092B-C50C-407E-A947-70E740481C1C}">
                          <a14:useLocalDpi xmlns:a14="http://schemas.microsoft.com/office/drawing/2010/main" val="0"/>
                        </a:ext>
                      </a:extLst>
                    </a:blip>
                    <a:stretch>
                      <a:fillRect/>
                    </a:stretch>
                  </pic:blipFill>
                  <pic:spPr>
                    <a:xfrm>
                      <a:off x="0" y="0"/>
                      <a:ext cx="4467225" cy="2543175"/>
                    </a:xfrm>
                    <a:prstGeom prst="rect">
                      <a:avLst/>
                    </a:prstGeom>
                  </pic:spPr>
                </pic:pic>
              </a:graphicData>
            </a:graphic>
          </wp:inline>
        </w:drawing>
      </w:r>
    </w:p>
    <w:p w:rsidR="008B0ADF" w:rsidRDefault="004F7F40" w:rsidP="008B0AD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14800" cy="46228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jpg"/>
                    <pic:cNvPicPr/>
                  </pic:nvPicPr>
                  <pic:blipFill>
                    <a:blip r:embed="rId11">
                      <a:extLst>
                        <a:ext uri="{28A0092B-C50C-407E-A947-70E740481C1C}">
                          <a14:useLocalDpi xmlns:a14="http://schemas.microsoft.com/office/drawing/2010/main" val="0"/>
                        </a:ext>
                      </a:extLst>
                    </a:blip>
                    <a:stretch>
                      <a:fillRect/>
                    </a:stretch>
                  </pic:blipFill>
                  <pic:spPr>
                    <a:xfrm>
                      <a:off x="0" y="0"/>
                      <a:ext cx="4114800" cy="4622800"/>
                    </a:xfrm>
                    <a:prstGeom prst="rect">
                      <a:avLst/>
                    </a:prstGeom>
                  </pic:spPr>
                </pic:pic>
              </a:graphicData>
            </a:graphic>
          </wp:inline>
        </w:drawing>
      </w:r>
      <w:r w:rsidR="008B0ADF">
        <w:rPr>
          <w:rFonts w:ascii="Times New Roman" w:hAnsi="Times New Roman" w:cs="Times New Roman"/>
          <w:sz w:val="24"/>
          <w:szCs w:val="24"/>
        </w:rPr>
        <w:br w:type="textWrapping" w:clear="all"/>
      </w:r>
    </w:p>
    <w:p w:rsidR="004F7F40" w:rsidRDefault="004F7F40" w:rsidP="008B0ADF">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848100" cy="42672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33.jpg"/>
                    <pic:cNvPicPr/>
                  </pic:nvPicPr>
                  <pic:blipFill>
                    <a:blip r:embed="rId12">
                      <a:extLst>
                        <a:ext uri="{28A0092B-C50C-407E-A947-70E740481C1C}">
                          <a14:useLocalDpi xmlns:a14="http://schemas.microsoft.com/office/drawing/2010/main" val="0"/>
                        </a:ext>
                      </a:extLst>
                    </a:blip>
                    <a:stretch>
                      <a:fillRect/>
                    </a:stretch>
                  </pic:blipFill>
                  <pic:spPr>
                    <a:xfrm>
                      <a:off x="0" y="0"/>
                      <a:ext cx="3848100" cy="4267200"/>
                    </a:xfrm>
                    <a:prstGeom prst="rect">
                      <a:avLst/>
                    </a:prstGeom>
                  </pic:spPr>
                </pic:pic>
              </a:graphicData>
            </a:graphic>
          </wp:anchor>
        </w:drawing>
      </w: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Pr="004F7F40" w:rsidRDefault="004F7F40" w:rsidP="004F7F40">
      <w:pPr>
        <w:rPr>
          <w:rFonts w:ascii="Times New Roman" w:hAnsi="Times New Roman" w:cs="Times New Roman"/>
          <w:sz w:val="24"/>
          <w:szCs w:val="24"/>
        </w:rPr>
      </w:pPr>
    </w:p>
    <w:p w:rsidR="004F7F40" w:rsidRDefault="004F7F40" w:rsidP="008B0ADF">
      <w:pPr>
        <w:rPr>
          <w:rFonts w:ascii="Times New Roman" w:hAnsi="Times New Roman" w:cs="Times New Roman"/>
          <w:sz w:val="24"/>
          <w:szCs w:val="24"/>
        </w:rPr>
      </w:pPr>
    </w:p>
    <w:p w:rsidR="004F7F40" w:rsidRDefault="004F7F40" w:rsidP="008B0ADF">
      <w:pPr>
        <w:rPr>
          <w:rFonts w:ascii="Times New Roman" w:hAnsi="Times New Roman" w:cs="Times New Roman"/>
          <w:sz w:val="24"/>
          <w:szCs w:val="24"/>
        </w:rPr>
      </w:pPr>
    </w:p>
    <w:p w:rsidR="004F7F40" w:rsidRDefault="004F7F40" w:rsidP="008B0ADF">
      <w:pPr>
        <w:rPr>
          <w:rFonts w:ascii="Times New Roman" w:hAnsi="Times New Roman" w:cs="Times New Roman"/>
          <w:sz w:val="24"/>
          <w:szCs w:val="24"/>
        </w:rPr>
      </w:pPr>
    </w:p>
    <w:p w:rsidR="004F7F40" w:rsidRDefault="004F7F40" w:rsidP="008B0ADF">
      <w:pPr>
        <w:rPr>
          <w:rFonts w:ascii="Times New Roman" w:hAnsi="Times New Roman" w:cs="Times New Roman"/>
          <w:sz w:val="24"/>
          <w:szCs w:val="24"/>
        </w:rPr>
      </w:pPr>
      <w:bookmarkStart w:id="0" w:name="_GoBack"/>
      <w:r>
        <w:rPr>
          <w:rFonts w:ascii="Times New Roman" w:hAnsi="Times New Roman" w:cs="Times New Roman"/>
          <w:noProof/>
          <w:sz w:val="24"/>
          <w:szCs w:val="24"/>
        </w:rPr>
        <w:drawing>
          <wp:inline distT="0" distB="0" distL="0" distR="0">
            <wp:extent cx="4048125" cy="41719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444.png"/>
                    <pic:cNvPicPr/>
                  </pic:nvPicPr>
                  <pic:blipFill>
                    <a:blip r:embed="rId13">
                      <a:extLst>
                        <a:ext uri="{28A0092B-C50C-407E-A947-70E740481C1C}">
                          <a14:useLocalDpi xmlns:a14="http://schemas.microsoft.com/office/drawing/2010/main" val="0"/>
                        </a:ext>
                      </a:extLst>
                    </a:blip>
                    <a:stretch>
                      <a:fillRect/>
                    </a:stretch>
                  </pic:blipFill>
                  <pic:spPr>
                    <a:xfrm>
                      <a:off x="0" y="0"/>
                      <a:ext cx="4048125" cy="4171950"/>
                    </a:xfrm>
                    <a:prstGeom prst="rect">
                      <a:avLst/>
                    </a:prstGeom>
                  </pic:spPr>
                </pic:pic>
              </a:graphicData>
            </a:graphic>
          </wp:inline>
        </w:drawing>
      </w:r>
      <w:bookmarkEnd w:id="0"/>
    </w:p>
    <w:p w:rsidR="004F7F40" w:rsidRPr="008B0ADF" w:rsidRDefault="004F7F40" w:rsidP="008B0ADF">
      <w:pPr>
        <w:rPr>
          <w:rFonts w:ascii="Times New Roman" w:hAnsi="Times New Roman" w:cs="Times New Roman"/>
          <w:sz w:val="24"/>
          <w:szCs w:val="24"/>
        </w:rPr>
      </w:pPr>
      <w:r>
        <w:rPr>
          <w:rFonts w:ascii="Times New Roman" w:hAnsi="Times New Roman" w:cs="Times New Roman"/>
          <w:sz w:val="24"/>
          <w:szCs w:val="24"/>
        </w:rPr>
        <w:br w:type="textWrapping" w:clear="all"/>
      </w:r>
    </w:p>
    <w:sectPr w:rsidR="004F7F40" w:rsidRPr="008B0ADF" w:rsidSect="00430596">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5B0" w:rsidRDefault="002935B0" w:rsidP="00430596">
      <w:pPr>
        <w:spacing w:after="0" w:line="240" w:lineRule="auto"/>
      </w:pPr>
      <w:r>
        <w:separator/>
      </w:r>
    </w:p>
  </w:endnote>
  <w:endnote w:type="continuationSeparator" w:id="0">
    <w:p w:rsidR="002935B0" w:rsidRDefault="002935B0" w:rsidP="00430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5B0" w:rsidRDefault="002935B0" w:rsidP="00430596">
      <w:pPr>
        <w:spacing w:after="0" w:line="240" w:lineRule="auto"/>
      </w:pPr>
      <w:r>
        <w:separator/>
      </w:r>
    </w:p>
  </w:footnote>
  <w:footnote w:type="continuationSeparator" w:id="0">
    <w:p w:rsidR="002935B0" w:rsidRDefault="002935B0" w:rsidP="00430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596" w:rsidRDefault="00430596">
    <w:pPr>
      <w:pStyle w:val="Header"/>
    </w:pPr>
    <w:r w:rsidRPr="00430596">
      <w:rPr>
        <w:rFonts w:ascii="Times New Roman" w:hAnsi="Times New Roman" w:cs="Times New Roman"/>
        <w:sz w:val="24"/>
        <w:szCs w:val="24"/>
      </w:rPr>
      <w:t xml:space="preserve">APPLYING ADVANCED PROTOCOLS </w:t>
    </w:r>
    <w:sdt>
      <w:sdtPr>
        <w:rPr>
          <w:rFonts w:ascii="Times New Roman" w:hAnsi="Times New Roman" w:cs="Times New Roman"/>
          <w:sz w:val="24"/>
          <w:szCs w:val="24"/>
        </w:rPr>
        <w:id w:val="1547171515"/>
        <w:docPartObj>
          <w:docPartGallery w:val="Page Numbers (Top of Page)"/>
          <w:docPartUnique/>
        </w:docPartObj>
      </w:sdtPr>
      <w:sdtEndPr>
        <w:rPr>
          <w:noProof/>
        </w:rPr>
      </w:sdtEndPr>
      <w:sdtContent>
        <w:r w:rsidRPr="00430596">
          <w:rPr>
            <w:rFonts w:ascii="Times New Roman" w:hAnsi="Times New Roman" w:cs="Times New Roman"/>
            <w:sz w:val="24"/>
            <w:szCs w:val="24"/>
          </w:rPr>
          <w:tab/>
        </w:r>
        <w:r w:rsidRPr="00430596">
          <w:rPr>
            <w:rFonts w:ascii="Times New Roman" w:hAnsi="Times New Roman" w:cs="Times New Roman"/>
            <w:sz w:val="24"/>
            <w:szCs w:val="24"/>
          </w:rPr>
          <w:tab/>
        </w:r>
        <w:r w:rsidRPr="00430596">
          <w:rPr>
            <w:rFonts w:ascii="Times New Roman" w:hAnsi="Times New Roman" w:cs="Times New Roman"/>
            <w:sz w:val="24"/>
            <w:szCs w:val="24"/>
          </w:rPr>
          <w:fldChar w:fldCharType="begin"/>
        </w:r>
        <w:r w:rsidRPr="00430596">
          <w:rPr>
            <w:rFonts w:ascii="Times New Roman" w:hAnsi="Times New Roman" w:cs="Times New Roman"/>
            <w:sz w:val="24"/>
            <w:szCs w:val="24"/>
          </w:rPr>
          <w:instrText xml:space="preserve"> PAGE   \* MERGEFORMAT </w:instrText>
        </w:r>
        <w:r w:rsidRPr="00430596">
          <w:rPr>
            <w:rFonts w:ascii="Times New Roman" w:hAnsi="Times New Roman" w:cs="Times New Roman"/>
            <w:sz w:val="24"/>
            <w:szCs w:val="24"/>
          </w:rPr>
          <w:fldChar w:fldCharType="separate"/>
        </w:r>
        <w:r w:rsidR="004F7F40">
          <w:rPr>
            <w:rFonts w:ascii="Times New Roman" w:hAnsi="Times New Roman" w:cs="Times New Roman"/>
            <w:noProof/>
            <w:sz w:val="24"/>
            <w:szCs w:val="24"/>
          </w:rPr>
          <w:t>7</w:t>
        </w:r>
        <w:r w:rsidRPr="0043059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596" w:rsidRPr="00430596" w:rsidRDefault="00430596">
    <w:pPr>
      <w:pStyle w:val="Header"/>
      <w:rPr>
        <w:rFonts w:ascii="Times New Roman" w:hAnsi="Times New Roman" w:cs="Times New Roman"/>
        <w:sz w:val="24"/>
        <w:szCs w:val="24"/>
      </w:rPr>
    </w:pPr>
    <w:r w:rsidRPr="00430596">
      <w:rPr>
        <w:rFonts w:ascii="Times New Roman" w:hAnsi="Times New Roman" w:cs="Times New Roman"/>
        <w:sz w:val="24"/>
        <w:szCs w:val="24"/>
      </w:rPr>
      <w:t xml:space="preserve">Running head: APPLYING ADVANCED PROTOCOLS </w:t>
    </w:r>
    <w:sdt>
      <w:sdtPr>
        <w:rPr>
          <w:rFonts w:ascii="Times New Roman" w:hAnsi="Times New Roman" w:cs="Times New Roman"/>
          <w:sz w:val="24"/>
          <w:szCs w:val="24"/>
        </w:rPr>
        <w:id w:val="-1194221144"/>
        <w:docPartObj>
          <w:docPartGallery w:val="Page Numbers (Top of Page)"/>
          <w:docPartUnique/>
        </w:docPartObj>
      </w:sdtPr>
      <w:sdtEndPr>
        <w:rPr>
          <w:noProof/>
        </w:rPr>
      </w:sdtEndPr>
      <w:sdtContent>
        <w:r w:rsidRPr="00430596">
          <w:rPr>
            <w:rFonts w:ascii="Times New Roman" w:hAnsi="Times New Roman" w:cs="Times New Roman"/>
            <w:sz w:val="24"/>
            <w:szCs w:val="24"/>
          </w:rPr>
          <w:tab/>
        </w:r>
        <w:r w:rsidRPr="00430596">
          <w:rPr>
            <w:rFonts w:ascii="Times New Roman" w:hAnsi="Times New Roman" w:cs="Times New Roman"/>
            <w:sz w:val="24"/>
            <w:szCs w:val="24"/>
          </w:rPr>
          <w:tab/>
        </w:r>
        <w:r w:rsidRPr="00430596">
          <w:rPr>
            <w:rFonts w:ascii="Times New Roman" w:hAnsi="Times New Roman" w:cs="Times New Roman"/>
            <w:sz w:val="24"/>
            <w:szCs w:val="24"/>
          </w:rPr>
          <w:fldChar w:fldCharType="begin"/>
        </w:r>
        <w:r w:rsidRPr="00430596">
          <w:rPr>
            <w:rFonts w:ascii="Times New Roman" w:hAnsi="Times New Roman" w:cs="Times New Roman"/>
            <w:sz w:val="24"/>
            <w:szCs w:val="24"/>
          </w:rPr>
          <w:instrText xml:space="preserve"> PAGE   \* MERGEFORMAT </w:instrText>
        </w:r>
        <w:r w:rsidRPr="00430596">
          <w:rPr>
            <w:rFonts w:ascii="Times New Roman" w:hAnsi="Times New Roman" w:cs="Times New Roman"/>
            <w:sz w:val="24"/>
            <w:szCs w:val="24"/>
          </w:rPr>
          <w:fldChar w:fldCharType="separate"/>
        </w:r>
        <w:r w:rsidR="002935B0">
          <w:rPr>
            <w:rFonts w:ascii="Times New Roman" w:hAnsi="Times New Roman" w:cs="Times New Roman"/>
            <w:noProof/>
            <w:sz w:val="24"/>
            <w:szCs w:val="24"/>
          </w:rPr>
          <w:t>1</w:t>
        </w:r>
        <w:r w:rsidRPr="00430596">
          <w:rPr>
            <w:rFonts w:ascii="Times New Roman" w:hAnsi="Times New Roman" w:cs="Times New Roman"/>
            <w:noProof/>
            <w:sz w:val="24"/>
            <w:szCs w:val="24"/>
          </w:rPr>
          <w:fldChar w:fldCharType="end"/>
        </w:r>
      </w:sdtContent>
    </w:sdt>
  </w:p>
  <w:p w:rsidR="00430596" w:rsidRPr="00430596" w:rsidRDefault="004305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DF8"/>
    <w:rsid w:val="002016EA"/>
    <w:rsid w:val="002935B0"/>
    <w:rsid w:val="00370075"/>
    <w:rsid w:val="0039623F"/>
    <w:rsid w:val="00430596"/>
    <w:rsid w:val="004F7F40"/>
    <w:rsid w:val="00521B54"/>
    <w:rsid w:val="00537A4B"/>
    <w:rsid w:val="00542C61"/>
    <w:rsid w:val="008B0ADF"/>
    <w:rsid w:val="008F17F6"/>
    <w:rsid w:val="00962F22"/>
    <w:rsid w:val="00990BC4"/>
    <w:rsid w:val="00A01DF8"/>
    <w:rsid w:val="00A86F0F"/>
    <w:rsid w:val="00B33F9C"/>
    <w:rsid w:val="00C8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33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596"/>
  </w:style>
  <w:style w:type="paragraph" w:styleId="Footer">
    <w:name w:val="footer"/>
    <w:basedOn w:val="Normal"/>
    <w:link w:val="FooterChar"/>
    <w:uiPriority w:val="99"/>
    <w:unhideWhenUsed/>
    <w:rsid w:val="00430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596"/>
  </w:style>
  <w:style w:type="character" w:customStyle="1" w:styleId="Heading1Char">
    <w:name w:val="Heading 1 Char"/>
    <w:basedOn w:val="DefaultParagraphFont"/>
    <w:link w:val="Heading1"/>
    <w:uiPriority w:val="9"/>
    <w:rsid w:val="00B33F9C"/>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8B0A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A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33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596"/>
  </w:style>
  <w:style w:type="paragraph" w:styleId="Footer">
    <w:name w:val="footer"/>
    <w:basedOn w:val="Normal"/>
    <w:link w:val="FooterChar"/>
    <w:uiPriority w:val="99"/>
    <w:unhideWhenUsed/>
    <w:rsid w:val="00430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596"/>
  </w:style>
  <w:style w:type="character" w:customStyle="1" w:styleId="Heading1Char">
    <w:name w:val="Heading 1 Char"/>
    <w:basedOn w:val="DefaultParagraphFont"/>
    <w:link w:val="Heading1"/>
    <w:uiPriority w:val="9"/>
    <w:rsid w:val="00B33F9C"/>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8B0A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A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713</Words>
  <Characters>4067</Characters>
  <Application>Microsoft Office Word</Application>
  <DocSecurity>0</DocSecurity>
  <Lines>33</Lines>
  <Paragraphs>9</Paragraphs>
  <ScaleCrop>false</ScaleCrop>
  <Company/>
  <LinksUpToDate>false</LinksUpToDate>
  <CharactersWithSpaces>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2020-03-09T21:45:00Z</dcterms:created>
  <dcterms:modified xsi:type="dcterms:W3CDTF">2020-03-09T22:36:00Z</dcterms:modified>
</cp:coreProperties>
</file>